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FF" w:rsidRPr="00C927FF" w:rsidRDefault="00C927FF" w:rsidP="00C927F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27FF">
        <w:rPr>
          <w:rFonts w:ascii="宋体" w:eastAsia="宋体" w:hAnsi="宋体" w:cs="宋体"/>
          <w:kern w:val="0"/>
          <w:sz w:val="24"/>
          <w:szCs w:val="24"/>
        </w:rPr>
        <w:t xml:space="preserve">LSRF-3 is equipped with Class A fast photometric probe, so the sampling speed is up to 100kHz. It fully meets the requirement of BASIC, </w:t>
      </w:r>
      <w:hyperlink r:id="rId6" w:history="1">
        <w:r w:rsidRPr="00C927FF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Energy Star V2.1</w:t>
        </w:r>
      </w:hyperlink>
      <w:r w:rsidRPr="00C927FF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hyperlink r:id="rId7" w:history="1">
        <w:r w:rsidRPr="00C927FF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IEC TR 61547-1:2020 IEC-Pst</w:t>
        </w:r>
      </w:hyperlink>
      <w:r w:rsidRPr="00C927FF">
        <w:rPr>
          <w:rFonts w:ascii="宋体" w:eastAsia="宋体" w:hAnsi="宋体" w:cs="宋体"/>
          <w:kern w:val="0"/>
          <w:sz w:val="24"/>
          <w:szCs w:val="24"/>
        </w:rPr>
        <w:t xml:space="preserve">, CA CEC, ASSIST, </w:t>
      </w:r>
      <w:hyperlink r:id="rId8" w:history="1">
        <w:r w:rsidRPr="00C927FF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CIE TN006-2016 CIE SVM</w:t>
        </w:r>
      </w:hyperlink>
      <w:r w:rsidRPr="00C927FF">
        <w:rPr>
          <w:rFonts w:ascii="宋体" w:eastAsia="宋体" w:hAnsi="宋体" w:cs="宋体"/>
          <w:kern w:val="0"/>
          <w:sz w:val="24"/>
          <w:szCs w:val="24"/>
        </w:rPr>
        <w:t xml:space="preserve">, IEEE Std 1789 standards, etc. It is professional for flicker test of LED lights and lamps, energy-saving lamps, etc. According to EU directives 1194/2012, 2009/125 / EC, </w:t>
      </w:r>
      <w:hyperlink r:id="rId9" w:history="1">
        <w:r w:rsidRPr="00C927FF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SASO2902</w:t>
        </w:r>
      </w:hyperlink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, </w:t>
      </w:r>
      <w:hyperlink r:id="rId10" w:history="1">
        <w:r w:rsidRPr="00C927FF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EU2019/2015 - EU2019/2020</w:t>
        </w:r>
      </w:hyperlink>
      <w:r w:rsidRPr="00C927FF">
        <w:rPr>
          <w:rFonts w:ascii="宋体" w:eastAsia="宋体" w:hAnsi="宋体" w:cs="宋体"/>
          <w:kern w:val="0"/>
          <w:sz w:val="24"/>
          <w:szCs w:val="24"/>
        </w:rPr>
        <w:t xml:space="preserve"> and IEC60969 "Self-ballasted Lamps for General Lighting Services—Performance Requirements" and other requirements.</w:t>
      </w:r>
    </w:p>
    <w:p w:rsidR="00C927FF" w:rsidRPr="00C927FF" w:rsidRDefault="00C927FF" w:rsidP="00C927F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1. Lamp Flicker test interface (Need to work with LISUN </w:t>
      </w:r>
      <w:hyperlink r:id="rId11" w:history="1">
        <w:r w:rsidRPr="00C927FF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Integrating Sphere</w:t>
        </w:r>
      </w:hyperlink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, </w:t>
      </w:r>
      <w:hyperlink r:id="rId12" w:history="1">
        <w:r w:rsidRPr="00C927FF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DC Power Source</w:t>
        </w:r>
      </w:hyperlink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and </w:t>
      </w:r>
      <w:hyperlink r:id="rId13" w:history="1">
        <w:r w:rsidRPr="00C927FF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Standard Light Source</w:t>
        </w:r>
      </w:hyperlink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, it also can be added in LISUN </w:t>
      </w:r>
      <w:hyperlink r:id="rId14" w:history="1">
        <w:r w:rsidRPr="00C927FF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LPCE-2</w:t>
        </w:r>
      </w:hyperlink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or </w:t>
      </w:r>
      <w:hyperlink r:id="rId15" w:history="1">
        <w:r w:rsidRPr="00C927FF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LPCE-3</w:t>
        </w:r>
      </w:hyperlink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Integrating Sphere System):</w:t>
      </w:r>
    </w:p>
    <w:p w:rsidR="00C927FF" w:rsidRPr="00C927FF" w:rsidRDefault="00C927FF" w:rsidP="00C927F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79279" cy="2855343"/>
            <wp:effectExtent l="19050" t="0" r="0" b="0"/>
            <wp:docPr id="1" name="图片 1" descr="LSRF 3 Lamp Start, Run Up Time And Flicker Test Syst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RF 3 Lamp Start, Run Up Time And Flicker Test System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210" cy="286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7FF" w:rsidRPr="00C927FF" w:rsidRDefault="00C927FF" w:rsidP="00C927F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87788" cy="2700619"/>
            <wp:effectExtent l="19050" t="0" r="0" b="0"/>
            <wp:docPr id="2" name="图片 2" descr="LSRF 3 Lamp Start, Run Up Time And Flicker Test Syst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RF 3 Lamp Start, Run Up Time And Flicker Test System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89" cy="270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7FF" w:rsidRPr="00C927FF" w:rsidRDefault="00C927FF" w:rsidP="00C927F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 xml:space="preserve">2. Lamp Start and Run-up Test: the LSRF-3 needs to work with LISUN's </w:t>
      </w:r>
      <w:hyperlink r:id="rId18" w:history="1">
        <w:r w:rsidRPr="00C927FF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LSP-500VARC AC Power Source (With Trigger Function) or LSP-500VARC-Pst (IEC-Pst AC Power Source)</w:t>
        </w:r>
      </w:hyperlink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to test the Start and Run-up time of lamps which is according to </w:t>
      </w:r>
      <w:hyperlink r:id="rId19" w:history="1">
        <w:r w:rsidRPr="00C927FF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clause 11.4 Start Time Test Method</w:t>
        </w:r>
      </w:hyperlink>
      <w:r w:rsidRPr="00C927FF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 xml:space="preserve"> &amp;</w:t>
      </w:r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hyperlink r:id="rId20" w:history="1">
        <w:r w:rsidRPr="00C927FF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clause 11.5 Run-Up Time Test Method</w:t>
        </w:r>
      </w:hyperlink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in the US Standards of </w:t>
      </w:r>
      <w:hyperlink r:id="rId21" w:history="1">
        <w:r w:rsidRPr="00C927FF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Energy Star V2.1</w:t>
        </w:r>
      </w:hyperlink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, and </w:t>
      </w:r>
      <w:hyperlink r:id="rId22" w:history="1">
        <w:r w:rsidRPr="00C927FF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SASO2902</w:t>
        </w:r>
      </w:hyperlink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Table 13:</w:t>
      </w:r>
    </w:p>
    <w:p w:rsidR="00C927FF" w:rsidRPr="00C927FF" w:rsidRDefault="00C927FF" w:rsidP="00C927F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28033" cy="2881223"/>
            <wp:effectExtent l="19050" t="0" r="1217" b="0"/>
            <wp:docPr id="3" name="图片 3" descr="LSRF 3 Lamp Start, Run Up Time And Flicker Test Syst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SRF 3 Lamp Start, Run Up Time And Flicker Test System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143" cy="288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27FF">
        <w:rPr>
          <w:rFonts w:ascii="宋体" w:eastAsia="宋体" w:hAnsi="宋体" w:cs="宋体"/>
          <w:kern w:val="0"/>
          <w:sz w:val="24"/>
          <w:szCs w:val="24"/>
        </w:rPr>
        <w:br/>
      </w:r>
      <w:r w:rsidRPr="00C927FF">
        <w:rPr>
          <w:rFonts w:ascii="宋体" w:eastAsia="宋体" w:hAnsi="宋体" w:cs="宋体"/>
          <w:kern w:val="0"/>
          <w:sz w:val="24"/>
          <w:szCs w:val="24"/>
        </w:rPr>
        <w:br/>
      </w:r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3. According to </w:t>
      </w:r>
      <w:hyperlink r:id="rId24" w:history="1">
        <w:r w:rsidRPr="00C927FF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IEC TR 61547-1:2020</w:t>
        </w:r>
      </w:hyperlink>
      <w:r w:rsidRPr="00C927F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, The LSRF-3 do the Light Pst V measure on AC Stable as below Figure 1a , and also can do the Light Pst LM(I) measure on AC Fluctuation as below Figure 1b. Note:  The Light Pst LM(I) measurements need to work with LISUN's </w:t>
      </w:r>
      <w:hyperlink r:id="rId25" w:history="1">
        <w:r w:rsidRPr="00C927FF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LSP-500VARC-Pst (IEC-Pst AC Power Source)</w:t>
        </w:r>
      </w:hyperlink>
    </w:p>
    <w:p w:rsidR="008B403D" w:rsidRDefault="00C927FF" w:rsidP="00C927FF"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52095" cy="3950898"/>
            <wp:effectExtent l="19050" t="0" r="5705" b="0"/>
            <wp:docPr id="4" name="图片 4" descr="https://www.lisungroup.com/wp-content/uploads/2019/12/light-pst-lm-i-flicker-test-princi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isungroup.com/wp-content/uploads/2019/12/light-pst-lm-i-flicker-test-principle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876" cy="395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27F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927FF">
        <w:rPr>
          <w:rFonts w:ascii="宋体" w:eastAsia="宋体" w:hAnsi="宋体" w:cs="宋体"/>
          <w:color w:val="FF0000"/>
          <w:kern w:val="0"/>
          <w:sz w:val="24"/>
          <w:szCs w:val="24"/>
        </w:rPr>
        <w:t>Light Pst LM and Pst LM (I) Flicker Test Principle in IEC TR 61547-1:2020</w:t>
      </w:r>
      <w:r w:rsidRPr="00C927F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18044" cy="4934309"/>
            <wp:effectExtent l="19050" t="0" r="1656" b="0"/>
            <wp:docPr id="5" name="图片 5" descr="https://www.lisungroup.com/wp-content/uploads/2019/12/programmable-ac-power-signal-gen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isungroup.com/wp-content/uploads/2019/12/programmable-ac-power-signal-generator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951" cy="493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27F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927FF">
        <w:rPr>
          <w:rFonts w:ascii="宋体" w:eastAsia="宋体" w:hAnsi="宋体" w:cs="宋体"/>
          <w:color w:val="FF0000"/>
          <w:kern w:val="0"/>
          <w:sz w:val="24"/>
          <w:szCs w:val="24"/>
        </w:rPr>
        <w:t>Programmable AC Power Signal Output when do Flicker Immunity Pst LM(I) test in IEC TR 61547-1:2020</w:t>
      </w:r>
    </w:p>
    <w:sectPr w:rsidR="008B4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3D" w:rsidRDefault="008B403D" w:rsidP="00C927FF">
      <w:r>
        <w:separator/>
      </w:r>
    </w:p>
  </w:endnote>
  <w:endnote w:type="continuationSeparator" w:id="1">
    <w:p w:rsidR="008B403D" w:rsidRDefault="008B403D" w:rsidP="00C92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3D" w:rsidRDefault="008B403D" w:rsidP="00C927FF">
      <w:r>
        <w:separator/>
      </w:r>
    </w:p>
  </w:footnote>
  <w:footnote w:type="continuationSeparator" w:id="1">
    <w:p w:rsidR="008B403D" w:rsidRDefault="008B403D" w:rsidP="00C92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7FF"/>
    <w:rsid w:val="008B403D"/>
    <w:rsid w:val="00C9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2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27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2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7F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27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927FF"/>
    <w:rPr>
      <w:color w:val="0000FF"/>
      <w:u w:val="single"/>
    </w:rPr>
  </w:style>
  <w:style w:type="character" w:styleId="a7">
    <w:name w:val="Strong"/>
    <w:basedOn w:val="a0"/>
    <w:uiPriority w:val="22"/>
    <w:qFormat/>
    <w:rsid w:val="00C927FF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C927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927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ungroup.com/wp-content/uploads/2019/12/CIE-TN-006-2016-Standard-Free-Dowload.pdf" TargetMode="External"/><Relationship Id="rId13" Type="http://schemas.openxmlformats.org/officeDocument/2006/relationships/hyperlink" Target="https://www.lisungroup.com/products/photometer-and-colorimeter/standard-light-source.html" TargetMode="External"/><Relationship Id="rId18" Type="http://schemas.openxmlformats.org/officeDocument/2006/relationships/hyperlink" Target="https://www.lisungroup.com/products/ac-and-dc-power-supply/ac-power-source.html" TargetMode="External"/><Relationship Id="rId26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hyperlink" Target="https://www.lisungroup.com/wp-content/uploads/2019/12/ENERGY-STAR-Lamps-V2.1-Draft-1-FINAL-Standard-Free-Download.pdf" TargetMode="External"/><Relationship Id="rId7" Type="http://schemas.openxmlformats.org/officeDocument/2006/relationships/hyperlink" Target="https://www.lisungroup.com/wp-content/uploads/2019/12/IEC-TR-61547-1-2020-Standard-Free-Download.pdf" TargetMode="External"/><Relationship Id="rId12" Type="http://schemas.openxmlformats.org/officeDocument/2006/relationships/hyperlink" Target="https://www.lisungroup.com/products/ac-and-dc-power-supply/digital-cc-and-cv-dc-power-supply.html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lisungroup.com/products/ac-and-dc-power-supply/ac-power-source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hyperlink" Target="https://www.lisungroup.com/wp-content/uploads/2019/12/energy-star-run-up-time-test-method.pdf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sungroup.com/wp-content/uploads/2019/12/ENERGY-STAR-Lamps-V2.1-Draft-1-FINAL-Standard-Free-Download.pdf" TargetMode="External"/><Relationship Id="rId11" Type="http://schemas.openxmlformats.org/officeDocument/2006/relationships/hyperlink" Target="https://www.lisungroup.com/products/integrating-sphere/" TargetMode="External"/><Relationship Id="rId24" Type="http://schemas.openxmlformats.org/officeDocument/2006/relationships/hyperlink" Target="https://www.lisungroup.com/wp-content/uploads/2019/12/IEC-TR-61547-1-2020-Standard-Free-Download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isungroup.com/products/led-test-instruments/ccd-spectroradiometer-integrating-sphere-compact-system.html" TargetMode="External"/><Relationship Id="rId23" Type="http://schemas.openxmlformats.org/officeDocument/2006/relationships/image" Target="media/image3.jpeg"/><Relationship Id="rId28" Type="http://schemas.openxmlformats.org/officeDocument/2006/relationships/fontTable" Target="fontTable.xml"/><Relationship Id="rId10" Type="http://schemas.openxmlformats.org/officeDocument/2006/relationships/hyperlink" Target="https://www.lisungroup.com/wp-content/uploads/2019/12/EU2019-2015-EU2019-2020.pdf" TargetMode="External"/><Relationship Id="rId19" Type="http://schemas.openxmlformats.org/officeDocument/2006/relationships/hyperlink" Target="https://www.lisungroup.com/wp-content/uploads/2019/12/energy-star-start-time-test-metho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sungroup.com/wp-content/uploads/2019/10/SASO-2902-2018-ENERGY-EFFICIENCY-FUNCTIONALITY-AND-LABELING-REQUIREMENTS-FOR-LIGHTING-PRODUCTS-PART-2.pdf" TargetMode="External"/><Relationship Id="rId14" Type="http://schemas.openxmlformats.org/officeDocument/2006/relationships/hyperlink" Target="https://www.lisungroup.com/products/led-test-instruments/high-precision-spectroradiometer-integrating-sphere-system.html" TargetMode="External"/><Relationship Id="rId22" Type="http://schemas.openxmlformats.org/officeDocument/2006/relationships/hyperlink" Target="https://www.lisungroup.com/wp-content/uploads/2019/10/SASO-2902-2018-ENERGY-EFFICIENCY-FUNCTIONALITY-AND-LABELING-REQUIREMENTS-FOR-LIGHTING-PRODUCTS-PART-2.pdf" TargetMode="External"/><Relationship Id="rId27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3090</Characters>
  <Application>Microsoft Office Word</Application>
  <DocSecurity>0</DocSecurity>
  <Lines>25</Lines>
  <Paragraphs>7</Paragraphs>
  <ScaleCrop>false</ScaleCrop>
  <Company>Lisun Group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2021-05-12T05:06:00Z</dcterms:created>
  <dcterms:modified xsi:type="dcterms:W3CDTF">2021-05-12T05:08:00Z</dcterms:modified>
</cp:coreProperties>
</file>